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Declaratieproces ELV declaratie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04-2023</w:t>
      </w: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02">
      <w:pPr>
        <w:keepNext w:val="1"/>
        <w:keepLines w:val="1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Zie voor meer informatie en functionele uitleg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sz w:val="24"/>
            <w:szCs w:val="24"/>
            <w:u w:val="single"/>
            <w:rtl w:val="0"/>
          </w:rPr>
          <w:t xml:space="preserve">Ysis Handleiding.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Valideren</w:t>
      </w:r>
      <w:r w:rsidDel="00000000" w:rsidR="00000000" w:rsidRPr="00000000">
        <w:rPr>
          <w:rtl w:val="0"/>
        </w:rPr>
      </w:r>
    </w:p>
    <w:tbl>
      <w:tblPr>
        <w:tblStyle w:val="Table1"/>
        <w:tblW w:w="13440.0" w:type="dxa"/>
        <w:jc w:val="left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4A0"/>
      </w:tblPr>
      <w:tblGrid>
        <w:gridCol w:w="3690"/>
        <w:gridCol w:w="4095"/>
        <w:gridCol w:w="2790"/>
        <w:gridCol w:w="2865"/>
        <w:tblGridChange w:id="0">
          <w:tblGrid>
            <w:gridCol w:w="3690"/>
            <w:gridCol w:w="4095"/>
            <w:gridCol w:w="2790"/>
            <w:gridCol w:w="286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1f497d" w:val="clear"/>
          </w:tcPr>
          <w:p w:rsidR="00000000" w:rsidDel="00000000" w:rsidP="00000000" w:rsidRDefault="00000000" w:rsidRPr="00000000" w14:paraId="00000005">
            <w:pPr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Waar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06">
            <w:pPr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Wat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07">
            <w:pPr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Wanneer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08">
            <w:pPr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Wie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Proxima Nova" w:cs="Proxima Nova" w:eastAsia="Proxima Nova" w:hAnsi="Proxima Nova"/>
                <w:b w:val="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0"/>
                <w:rtl w:val="0"/>
              </w:rPr>
              <w:t xml:space="preserve">1. Ysis Inzicht, dashboard ‘</w:t>
            </w:r>
            <w:r w:rsidDel="00000000" w:rsidR="00000000" w:rsidRPr="00000000">
              <w:rPr>
                <w:rFonts w:ascii="Proxima Nova" w:cs="Proxima Nova" w:eastAsia="Proxima Nova" w:hAnsi="Proxima Nova"/>
                <w:b w:val="0"/>
                <w:rtl w:val="0"/>
              </w:rPr>
              <w:t xml:space="preserve">Signaleringen ELV</w:t>
            </w:r>
            <w:r w:rsidDel="00000000" w:rsidR="00000000" w:rsidRPr="00000000">
              <w:rPr>
                <w:rFonts w:ascii="Proxima Nova" w:cs="Proxima Nova" w:eastAsia="Proxima Nova" w:hAnsi="Proxima Nova"/>
                <w:b w:val="0"/>
                <w:rtl w:val="0"/>
              </w:rPr>
              <w:t xml:space="preserve">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ind w:left="360" w:hanging="360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Validatie van ELV-trajecten die in aanmerking komen voor declaratie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Wekelijks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Declaratiemedewerker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Proxima Nova" w:cs="Proxima Nova" w:eastAsia="Proxima Nova" w:hAnsi="Proxima Nova"/>
                <w:b w:val="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0"/>
                <w:rtl w:val="0"/>
              </w:rPr>
              <w:t xml:space="preserve">2. Ysis behandeldossier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Voer herstelacties uit n.a.v. informatie uit Ysis Inzicht</w:t>
              <w:br w:type="textWrapping"/>
            </w:r>
          </w:p>
          <w:p w:rsidR="00000000" w:rsidDel="00000000" w:rsidP="00000000" w:rsidRDefault="00000000" w:rsidRPr="00000000" w14:paraId="0000000F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1f497d"/>
                <w:rtl w:val="0"/>
              </w:rPr>
              <w:t xml:space="preserve">Indien zorginhoudelijke aanpassingen nodig zijn, stem dan af wie dit doet.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Aansluitend op voorgaande stap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Declaratiemedewerker</w:t>
            </w:r>
          </w:p>
          <w:p w:rsidR="00000000" w:rsidDel="00000000" w:rsidP="00000000" w:rsidRDefault="00000000" w:rsidRPr="00000000" w14:paraId="00000012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1f497d"/>
                <w:rtl w:val="0"/>
              </w:rPr>
              <w:t xml:space="preserve">Neem contact op met betrokken behandelaar.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1"/>
        <w:keepLines w:val="1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Declareren </w:t>
      </w:r>
      <w:r w:rsidDel="00000000" w:rsidR="00000000" w:rsidRPr="00000000">
        <w:rPr>
          <w:rtl w:val="0"/>
        </w:rPr>
      </w:r>
    </w:p>
    <w:tbl>
      <w:tblPr>
        <w:tblStyle w:val="Table2"/>
        <w:tblW w:w="13455.0" w:type="dxa"/>
        <w:jc w:val="left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4A0"/>
      </w:tblPr>
      <w:tblGrid>
        <w:gridCol w:w="3705"/>
        <w:gridCol w:w="4080"/>
        <w:gridCol w:w="2805"/>
        <w:gridCol w:w="2865"/>
        <w:tblGridChange w:id="0">
          <w:tblGrid>
            <w:gridCol w:w="3705"/>
            <w:gridCol w:w="4080"/>
            <w:gridCol w:w="2805"/>
            <w:gridCol w:w="2865"/>
          </w:tblGrid>
        </w:tblGridChange>
      </w:tblGrid>
      <w:tr>
        <w:trPr>
          <w:cantSplit w:val="0"/>
          <w:tblHeader w:val="0"/>
        </w:trPr>
        <w:tc>
          <w:tcPr>
            <w:shd w:fill="1f497d" w:val="clear"/>
          </w:tcPr>
          <w:p w:rsidR="00000000" w:rsidDel="00000000" w:rsidP="00000000" w:rsidRDefault="00000000" w:rsidRPr="00000000" w14:paraId="00000017">
            <w:pPr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Waar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18">
            <w:pPr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Wat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19">
            <w:pPr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Wanneer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1A">
            <w:pPr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Wie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Proxima Nova" w:cs="Proxima Nova" w:eastAsia="Proxima Nova" w:hAnsi="Proxima Nova"/>
                <w:b w:val="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0"/>
                <w:rtl w:val="0"/>
              </w:rPr>
              <w:t xml:space="preserve">1. Tabblad ‘Declareren’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Selecteer het boekjaar en de periode (deze gegevens gaan mee in de financiële export)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Selecteer de declaratieperiode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(Alle ligdagen tot en met het einde van de declaratieperiode worden gedeclareerd.)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ind w:left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Klik op ‘Genereer declaratie’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i w:val="1"/>
                <w:color w:val="073763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073763"/>
                <w:rtl w:val="0"/>
              </w:rPr>
              <w:t xml:space="preserve">Kies een moment voor declaratie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Declaratiemedewerker</w:t>
            </w:r>
          </w:p>
        </w:tc>
      </w:tr>
    </w:tbl>
    <w:p w:rsidR="00000000" w:rsidDel="00000000" w:rsidP="00000000" w:rsidRDefault="00000000" w:rsidRPr="00000000" w14:paraId="00000022">
      <w:pPr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keepLines w:val="1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Retourinformatie ontvangen</w:t>
      </w:r>
      <w:r w:rsidDel="00000000" w:rsidR="00000000" w:rsidRPr="00000000">
        <w:rPr>
          <w:rtl w:val="0"/>
        </w:rPr>
      </w:r>
    </w:p>
    <w:tbl>
      <w:tblPr>
        <w:tblStyle w:val="Table3"/>
        <w:tblW w:w="13170.0" w:type="dxa"/>
        <w:jc w:val="left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4A0"/>
      </w:tblPr>
      <w:tblGrid>
        <w:gridCol w:w="3075"/>
        <w:gridCol w:w="4845"/>
        <w:gridCol w:w="2640"/>
        <w:gridCol w:w="2610"/>
        <w:tblGridChange w:id="0">
          <w:tblGrid>
            <w:gridCol w:w="3075"/>
            <w:gridCol w:w="4845"/>
            <w:gridCol w:w="2640"/>
            <w:gridCol w:w="2610"/>
          </w:tblGrid>
        </w:tblGridChange>
      </w:tblGrid>
      <w:tr>
        <w:trPr>
          <w:cantSplit w:val="0"/>
          <w:tblHeader w:val="0"/>
        </w:trPr>
        <w:tc>
          <w:tcPr>
            <w:shd w:fill="1f497d" w:val="clear"/>
          </w:tcPr>
          <w:p w:rsidR="00000000" w:rsidDel="00000000" w:rsidP="00000000" w:rsidRDefault="00000000" w:rsidRPr="00000000" w14:paraId="00000024">
            <w:pPr>
              <w:rPr>
                <w:rFonts w:ascii="Proxima Nova" w:cs="Proxima Nova" w:eastAsia="Proxima Nova" w:hAnsi="Proxima Nova"/>
                <w:b w:val="0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0"/>
                <w:color w:val="ffffff"/>
                <w:rtl w:val="0"/>
              </w:rPr>
              <w:t xml:space="preserve">Waar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25">
            <w:pPr>
              <w:rPr>
                <w:rFonts w:ascii="Proxima Nova" w:cs="Proxima Nova" w:eastAsia="Proxima Nova" w:hAnsi="Proxima Nova"/>
                <w:b w:val="0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0"/>
                <w:color w:val="ffffff"/>
                <w:rtl w:val="0"/>
              </w:rPr>
              <w:t xml:space="preserve">Wat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26">
            <w:pPr>
              <w:rPr>
                <w:rFonts w:ascii="Proxima Nova" w:cs="Proxima Nova" w:eastAsia="Proxima Nova" w:hAnsi="Proxima Nova"/>
                <w:b w:val="0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0"/>
                <w:color w:val="ffffff"/>
                <w:rtl w:val="0"/>
              </w:rPr>
              <w:t xml:space="preserve">Wanneer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27">
            <w:pPr>
              <w:rPr>
                <w:rFonts w:ascii="Proxima Nova" w:cs="Proxima Nova" w:eastAsia="Proxima Nova" w:hAnsi="Proxima Nova"/>
                <w:b w:val="0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0"/>
                <w:color w:val="ffffff"/>
                <w:rtl w:val="0"/>
              </w:rPr>
              <w:t xml:space="preserve">Wie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Proxima Nova" w:cs="Proxima Nova" w:eastAsia="Proxima Nova" w:hAnsi="Proxima Nova"/>
                <w:b w:val="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0"/>
                <w:rtl w:val="0"/>
              </w:rPr>
              <w:t xml:space="preserve">1. Tabblad ‘Declareren’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Retourinformatie inlezen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360"/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Klik op ‘Vecozo status bijwerken’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rPr>
                <w:rFonts w:ascii="Proxima Nova" w:cs="Proxima Nova" w:eastAsia="Proxima Nova" w:hAnsi="Proxima Nova"/>
                <w:i w:val="1"/>
                <w:color w:val="1c4587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1c4587"/>
                <w:rtl w:val="0"/>
              </w:rPr>
              <w:t xml:space="preserve">Kies een moment voor het verwerken van de retourinformatie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Declaratiemedewerker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Proxima Nova" w:cs="Proxima Nova" w:eastAsia="Proxima Nova" w:hAnsi="Proxima Nova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Controleer of voor alle facturen retourbestanden beschikbaar komen, neem evt. contact op met de debiteur(en).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Declaratiemedewerker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Proxima Nova" w:cs="Proxima Nova" w:eastAsia="Proxima Nova" w:hAnsi="Proxima Nova"/>
                <w:b w:val="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0"/>
                <w:rtl w:val="0"/>
              </w:rPr>
              <w:t xml:space="preserve">2. Tabblad ‘Overzicht’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Overzicht van de diverse statussen van de gedeclareerde subtrajecten: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ind w:left="360"/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Gedeclareerd: nog geen retourinformatie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ind w:left="360"/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Goedgekeurd: goedgekeurd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ind w:left="360"/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Afgewezen: afgekeurd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Aansluitend op voorgaande stap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Declaratiemedewerker</w:t>
            </w:r>
          </w:p>
        </w:tc>
      </w:tr>
    </w:tbl>
    <w:p w:rsidR="00000000" w:rsidDel="00000000" w:rsidP="00000000" w:rsidRDefault="00000000" w:rsidRPr="00000000" w14:paraId="00000038">
      <w:pPr>
        <w:keepNext w:val="1"/>
        <w:keepLines w:val="1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keepLines w:val="1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1"/>
        <w:keepLines w:val="1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Retourinformatie - verwerken afgewezen periode</w:t>
      </w:r>
      <w:r w:rsidDel="00000000" w:rsidR="00000000" w:rsidRPr="00000000">
        <w:rPr>
          <w:rtl w:val="0"/>
        </w:rPr>
      </w:r>
    </w:p>
    <w:tbl>
      <w:tblPr>
        <w:tblStyle w:val="Table4"/>
        <w:tblW w:w="13455.0" w:type="dxa"/>
        <w:jc w:val="left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4A0"/>
      </w:tblPr>
      <w:tblGrid>
        <w:gridCol w:w="3690"/>
        <w:gridCol w:w="4095"/>
        <w:gridCol w:w="2835"/>
        <w:gridCol w:w="2835"/>
        <w:tblGridChange w:id="0">
          <w:tblGrid>
            <w:gridCol w:w="3690"/>
            <w:gridCol w:w="4095"/>
            <w:gridCol w:w="2835"/>
            <w:gridCol w:w="2835"/>
          </w:tblGrid>
        </w:tblGridChange>
      </w:tblGrid>
      <w:tr>
        <w:trPr>
          <w:cantSplit w:val="0"/>
          <w:tblHeader w:val="0"/>
        </w:trPr>
        <w:tc>
          <w:tcPr>
            <w:shd w:fill="1f497d" w:val="clear"/>
          </w:tcPr>
          <w:p w:rsidR="00000000" w:rsidDel="00000000" w:rsidP="00000000" w:rsidRDefault="00000000" w:rsidRPr="00000000" w14:paraId="0000003B">
            <w:pPr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Waar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3C">
            <w:pPr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Wat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3D">
            <w:pPr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Wanneer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3E">
            <w:pPr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Wie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Proxima Nova" w:cs="Proxima Nova" w:eastAsia="Proxima Nova" w:hAnsi="Proxima Nova"/>
                <w:b w:val="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0"/>
                <w:rtl w:val="0"/>
              </w:rPr>
              <w:t xml:space="preserve">1. Tabblad ‘Overzicht’, status ‘Afgewezen’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0"/>
                <w:rtl w:val="0"/>
              </w:rPr>
              <w:t xml:space="preserve">Controleren op afkeur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Open een regel en controleer de reden van afkeur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Klik op ‘Heropenen’ om een correctie te doen in Ysis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Proxima Nova" w:cs="Proxima Nova" w:eastAsia="Proxima Nova" w:hAnsi="Proxima Nova"/>
                <w:i w:val="1"/>
                <w:color w:val="1c4587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1c4587"/>
                <w:rtl w:val="0"/>
              </w:rPr>
              <w:t xml:space="preserve">Kies een moment voor het verwerken van de retourinformatie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Declaratiemedewerker</w:t>
            </w:r>
          </w:p>
        </w:tc>
      </w:tr>
    </w:tbl>
    <w:p w:rsidR="00000000" w:rsidDel="00000000" w:rsidP="00000000" w:rsidRDefault="00000000" w:rsidRPr="00000000" w14:paraId="00000045">
      <w:pPr>
        <w:keepNext w:val="1"/>
        <w:keepLines w:val="1"/>
        <w:rPr>
          <w:rFonts w:ascii="Proxima Nova" w:cs="Proxima Nova" w:eastAsia="Proxima Nova" w:hAnsi="Proxima Nov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1"/>
        <w:keepLines w:val="1"/>
        <w:spacing w:before="200" w:lineRule="auto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6"/>
          <w:szCs w:val="26"/>
          <w:rtl w:val="0"/>
        </w:rPr>
        <w:t xml:space="preserve">Retourinformatie - crediteren</w:t>
      </w:r>
      <w:r w:rsidDel="00000000" w:rsidR="00000000" w:rsidRPr="00000000">
        <w:rPr>
          <w:rtl w:val="0"/>
        </w:rPr>
      </w:r>
    </w:p>
    <w:tbl>
      <w:tblPr>
        <w:tblStyle w:val="Table5"/>
        <w:tblW w:w="13500.0" w:type="dxa"/>
        <w:jc w:val="left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4A0"/>
      </w:tblPr>
      <w:tblGrid>
        <w:gridCol w:w="3705"/>
        <w:gridCol w:w="4125"/>
        <w:gridCol w:w="2820"/>
        <w:gridCol w:w="2850"/>
        <w:tblGridChange w:id="0">
          <w:tblGrid>
            <w:gridCol w:w="3705"/>
            <w:gridCol w:w="4125"/>
            <w:gridCol w:w="2820"/>
            <w:gridCol w:w="2850"/>
          </w:tblGrid>
        </w:tblGridChange>
      </w:tblGrid>
      <w:tr>
        <w:trPr>
          <w:cantSplit w:val="0"/>
          <w:tblHeader w:val="0"/>
        </w:trPr>
        <w:tc>
          <w:tcPr>
            <w:shd w:fill="1f497d" w:val="clear"/>
          </w:tcPr>
          <w:p w:rsidR="00000000" w:rsidDel="00000000" w:rsidP="00000000" w:rsidRDefault="00000000" w:rsidRPr="00000000" w14:paraId="00000047">
            <w:pPr>
              <w:rPr>
                <w:rFonts w:ascii="Proxima Nova" w:cs="Proxima Nova" w:eastAsia="Proxima Nova" w:hAnsi="Proxima Nova"/>
                <w:b w:val="0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0"/>
                <w:color w:val="ffffff"/>
                <w:rtl w:val="0"/>
              </w:rPr>
              <w:t xml:space="preserve">Waar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48">
            <w:pPr>
              <w:rPr>
                <w:rFonts w:ascii="Proxima Nova" w:cs="Proxima Nova" w:eastAsia="Proxima Nova" w:hAnsi="Proxima Nova"/>
                <w:b w:val="0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0"/>
                <w:color w:val="ffffff"/>
                <w:rtl w:val="0"/>
              </w:rPr>
              <w:t xml:space="preserve">Wat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49">
            <w:pPr>
              <w:rPr>
                <w:rFonts w:ascii="Proxima Nova" w:cs="Proxima Nova" w:eastAsia="Proxima Nova" w:hAnsi="Proxima Nova"/>
                <w:b w:val="0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0"/>
                <w:color w:val="ffffff"/>
                <w:rtl w:val="0"/>
              </w:rPr>
              <w:t xml:space="preserve">Wanneer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4A">
            <w:pPr>
              <w:rPr>
                <w:rFonts w:ascii="Proxima Nova" w:cs="Proxima Nova" w:eastAsia="Proxima Nova" w:hAnsi="Proxima Nova"/>
                <w:b w:val="0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0"/>
                <w:color w:val="ffffff"/>
                <w:rtl w:val="0"/>
              </w:rPr>
              <w:t xml:space="preserve">Wie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rPr>
                <w:rFonts w:ascii="Proxima Nova" w:cs="Proxima Nova" w:eastAsia="Proxima Nova" w:hAnsi="Proxima Nova"/>
                <w:b w:val="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0"/>
                <w:rtl w:val="0"/>
              </w:rPr>
              <w:t xml:space="preserve">1. Tabblad ‘Overzicht’</w:t>
              <w:br w:type="textWrapping"/>
            </w:r>
          </w:p>
          <w:p w:rsidR="00000000" w:rsidDel="00000000" w:rsidP="00000000" w:rsidRDefault="00000000" w:rsidRPr="00000000" w14:paraId="0000004C">
            <w:pPr>
              <w:rPr>
                <w:rFonts w:ascii="Proxima Nova" w:cs="Proxima Nova" w:eastAsia="Proxima Nova" w:hAnsi="Proxima Nova"/>
                <w:b w:val="0"/>
              </w:rPr>
            </w:pPr>
            <w:bookmarkStart w:colFirst="0" w:colLast="0" w:name="_yff5a3u9jdy7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Indien gewenst kan een goedgekeurde periode heropend worden door deze eerst te crediteren. Als de creditering is goedgekeurd, door de zorgverzekeraar, kan de periode heropend worden.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Indien correctie nodig is van goedgekeurd subtraject. </w:t>
            </w:r>
          </w:p>
          <w:p w:rsidR="00000000" w:rsidDel="00000000" w:rsidP="00000000" w:rsidRDefault="00000000" w:rsidRPr="00000000" w14:paraId="0000004F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Een creditering gaat altijd mee in de eerstvolgende declaratie, ongeacht de gekozen periode.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Declaratiemedewerker</w:t>
            </w:r>
          </w:p>
        </w:tc>
      </w:tr>
    </w:tbl>
    <w:p w:rsidR="00000000" w:rsidDel="00000000" w:rsidP="00000000" w:rsidRDefault="00000000" w:rsidRPr="00000000" w14:paraId="00000051">
      <w:pPr>
        <w:keepNext w:val="1"/>
        <w:keepLines w:val="1"/>
        <w:spacing w:before="200" w:lineRule="auto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417.3228346456694" w:top="1417.3228346456694" w:left="1984.2519685039372" w:right="1417.322834645669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Times New Roman"/>
  <w:font w:name="Georgia"/>
  <w:font w:name="Courier New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Gill Sans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widowControl w:val="0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widowControl w:val="0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Proxima Nova" w:cs="Proxima Nova" w:eastAsia="Proxima Nova" w:hAnsi="Proxima Nova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roxima Nova" w:cs="Proxima Nova" w:eastAsia="Proxima Nova" w:hAnsi="Proxima Nova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0" w:before="0" w:line="240" w:lineRule="auto"/>
      <w:ind w:left="-1276" w:right="-852" w:firstLine="0"/>
      <w:jc w:val="right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  <w:drawing>
        <wp:inline distB="0" distT="0" distL="0" distR="0">
          <wp:extent cx="483870" cy="48387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3870" cy="4838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3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08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52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24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96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468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403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3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■"/>
      <w:lvlJc w:val="left"/>
      <w:pPr>
        <w:ind w:left="108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252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324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96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468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5403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/>
    <w:rPr>
      <w:rFonts w:ascii="Calibri" w:cs="Calibri" w:eastAsia="Calibri" w:hAnsi="Calibri"/>
      <w:b w:val="0"/>
      <w:sz w:val="22"/>
      <w:szCs w:val="22"/>
    </w:rPr>
  </w:style>
  <w:style w:type="paragraph" w:styleId="Heading4">
    <w:name w:val="heading 4"/>
    <w:basedOn w:val="Normal"/>
    <w:next w:val="Normal"/>
    <w:pPr/>
    <w:rPr>
      <w:rFonts w:ascii="Calibri" w:cs="Calibri" w:eastAsia="Calibri" w:hAnsi="Calibri"/>
      <w:color w:val="000000"/>
      <w:sz w:val="22"/>
      <w:szCs w:val="22"/>
    </w:rPr>
  </w:style>
  <w:style w:type="paragraph" w:styleId="Heading5">
    <w:name w:val="heading 5"/>
    <w:basedOn w:val="Normal"/>
    <w:next w:val="Normal"/>
    <w:pPr/>
    <w:rPr>
      <w:rFonts w:ascii="Calibri" w:cs="Calibri" w:eastAsia="Calibri" w:hAnsi="Calibri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2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3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4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5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handleiding-ysis.nl/administratief-medewerker-eerstelijns-verblijf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Relationship Id="rId7" Type="http://schemas.openxmlformats.org/officeDocument/2006/relationships/font" Target="fonts/GillSans-regular.ttf"/><Relationship Id="rId8" Type="http://schemas.openxmlformats.org/officeDocument/2006/relationships/font" Target="fonts/Gill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